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E" w:rsidRPr="00FE50DE" w:rsidRDefault="00FE50DE" w:rsidP="00FE50DE">
      <w:pPr>
        <w:pStyle w:val="NormalWeb"/>
        <w:spacing w:before="0" w:beforeAutospacing="0" w:after="0" w:afterAutospacing="0"/>
      </w:pPr>
      <w:r w:rsidRPr="00FE50DE">
        <w:rPr>
          <w:rFonts w:ascii="Arial" w:hAnsi="Arial" w:cs="Arial"/>
          <w:color w:val="000000"/>
        </w:rPr>
        <w:t>   </w:t>
      </w:r>
      <w:r w:rsidRPr="00FE50DE">
        <w:rPr>
          <w:rFonts w:ascii="Arial" w:hAnsi="Arial" w:cs="Arial"/>
          <w:color w:val="000000"/>
          <w:sz w:val="22"/>
          <w:szCs w:val="22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2986"/>
        <w:gridCol w:w="2626"/>
        <w:gridCol w:w="1396"/>
        <w:gridCol w:w="638"/>
        <w:gridCol w:w="808"/>
        <w:gridCol w:w="812"/>
      </w:tblGrid>
      <w:tr w:rsidR="00FE50DE" w:rsidRPr="00FE50DE" w:rsidTr="00FE50DE">
        <w:trPr>
          <w:trHeight w:val="37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nb-NO"/>
              </w:rPr>
              <w:t>Handlingsplan</w:t>
            </w:r>
            <w:r w:rsidRPr="00FE50DE">
              <w:rPr>
                <w:rFonts w:ascii="Arial" w:eastAsia="Times New Roman" w:hAnsi="Arial" w:cs="Arial"/>
                <w:color w:val="FFFFFF"/>
                <w:sz w:val="28"/>
                <w:szCs w:val="28"/>
                <w:lang w:eastAsia="nb-NO"/>
              </w:rPr>
              <w:t xml:space="preserve">/tiltaksplan     </w:t>
            </w:r>
            <w:r w:rsidRPr="00FE50D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nb-NO"/>
              </w:rPr>
              <w:t>Fagforbundet Askøy 2022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Prosj.nr.</w:t>
            </w:r>
          </w:p>
        </w:tc>
      </w:tr>
      <w:tr w:rsidR="00FE50DE" w:rsidRPr="00FE50DE" w:rsidTr="00FE50D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1.1. Kreve at stillinger som hovedregel lyses ut som hele, faste stillinger.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Samarbeid på naturlige arenaer som partssammensatte utvalg og politiske møter.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Foregår hele året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HTV, PTV, Faglig-politisk utvalg.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Hele, faste stillinger som tema på samling for tillitsvalgte og verneombud.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Leder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Høst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1.2 Gjennomføre drøftingsmøter minst en gang i året vedrørende bruk av deltid og utarbeidelse av retningslinjer.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Drøfte og revidere - “Retningslinjer for heltidskultur”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Sektor helse og omsorg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HTV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Årlig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Få på plass “ Retningslinjer for heltidskultur”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Askøy kommune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Kreve drøftingsmøter etter hovedavtalene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 HTV/Tillitsvalgte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Årlig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Bistå tillitsvalgte og medlemmer ved behov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 HTV, </w:t>
            </w:r>
            <w:proofErr w:type="spellStart"/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Leder,TV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Kontinuerlig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Sikre at alle tillitsvalgte får Fase 1 og Fase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Opplæringsutvalget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Sende tillitsvalgte i private avtaleområder på relevante kurs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Opplæringsutvalget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2.1 Kreve at egenregi utredes, blant annet i forbindelse med nye anbudsrunder, og sikre ansattes lønns- og arbeidsvilkår ved konkurranseutsetting.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 Fortsette arbeidet med å påvirke politikere til å beholde tjenester i egenregi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Samarbeid med Fagforbundet Vestland og omstillingsenheten.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Fagforeningstyret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Sette ned ad-hoc utvalg ved behov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Fagforeningsstyret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Samarbeid med hovedtillitsvalgte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Fagforeningsstyret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Kontinuerlig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Forespørre administrasjonen i </w:t>
            </w:r>
            <w:proofErr w:type="spellStart"/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fagNU</w:t>
            </w:r>
            <w:proofErr w:type="spellEnd"/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administrasjonsutvalget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HTV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Sende brev til Askøy kommune og forespørre hvilke vikarbyråer man har avtale med, og bruken av disse.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Leder, nestleder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2.3 Formidle yrkesfaglig argumentasjon for egenregi, og sikre samarbeid mellom valgte etter hovedavtalen og valgte etter vedtektene.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Legge til rette for hensiktsmessig ad-hoc utvalg som arbeider med egen regi og anbudsspørsmål.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Bredt sammensatt utvalg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Fagforeningsstyret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2.4 Motvirke konkurranseutsetting og privatisering gjennom aktivt faglig-politisk samarbeid.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Avholde politisk(e) møte(r) ved eventuelle nye anbudstrusler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Faglig politisk utvalg, Ad-</w:t>
            </w:r>
            <w:proofErr w:type="spellStart"/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hocutvalg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2.5 Bruke trepartssamarbeidet for å bygge tillitsbasert styring og ledelse.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Påse at kommunens planer og fora for trepartssamarbeid blir fulgt opp, og delta aktivt i disse.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2.6 Følge opp lokal tiltaksplan mot sosial dumping og arbeidsmarkedskriminalitet, gjerne i samarbeid med andre LO-forbund.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Ta kontakt med LO og andre forbund og etterspørre samarbeid.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Nestleder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3. Organisasjonsbygging og tariffmakt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3.1 Oppsøke alle arbeidsplasser innenfor strategiplanens satsningsområder der det er få/ingen medlemmer.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Prioritere arbeidsplasser med høyt vervepotensiale i forbundsukene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Verveutvalget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Forbundsukene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Gi tillitsvalgte verktøyene de trenger for å verve kollegaer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Tillitsvalgtsutvalget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8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3.2 Kartlegge vervepotensial og lage en plan for å bevare og styrke forbundets posisjon på arbeidsplasser i tråd med strategiplanens satsningsområder.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Bruke kartleggingsskjema i forkant av forbundsukene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Verveutvalget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3.3 Rekruttere arbeidstakere med utdanning fra universitet eller høyskole, blant annet gjennom deltagelse i LO for alle.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Oppsøke medlemmer med høyskole-/universitetsutdanning med formål å delta i prosjekt LO for alle.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Yrkesseksjon helse og sosial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63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3.4 Gjennomføre regelmessig aktivitet på videregående skoler, fagskoler, høyskoler og universiteter i samarbeid med forbundsregionen.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Besøke klasser ved Askøy Videregående Skole og fortelle om Fagforbundet og fagbevegelsen.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Ungdomsutvalget, Yrkesseksjoner, regionen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3.5 Gjennomføre opplærings- og utviklingstiltak som er tilpasset den enkelte tillitsvalgtes behov.  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Sende ut e-post til alle tillitsvalgte og kartlegge hvilken type opplæring de selv mener de mangler.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Spesielt viktig hos TV i private virksomheter.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Tillitsvalgtsutvalget, opplæringsutvalget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Vår2022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Samle informasjonen i tiltaket over og skreddersy opplæring etter dette.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Tillitsvalgtsutvalget, opplæringsutvalget, Arbeidsutvalget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Høst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Søke om instruktørkurs for 1-3 medlemmer i fagforeningsstyret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Med sikte på å kunne avholde organisatoriske kurs i egen regi.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Opplæring i tariffmakt for tillitsvalgte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Tema VO/TV samling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TVU og OPLU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bookmarkStart w:id="0" w:name="_GoBack"/>
        <w:bookmarkEnd w:id="0"/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4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3.6 Ta i bruk digitale verktøy etter hvert som disse er tilgjengelige for fagforeningen.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Tilby </w:t>
            </w:r>
            <w:proofErr w:type="spellStart"/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webinar</w:t>
            </w:r>
            <w:proofErr w:type="spellEnd"/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relevante tema for alle medlemmer.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Kalle inn nye tillitsvalgte digitalt Fase 1 kurs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Opplæringsuvalget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Fagforeningsstyrene må etablere møtepunkter for å styrke samhandling mellom yrkesseksjonene og tillitsvalgte valgt etter avtaleverket.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Invitere lederne for yrkesseksjonene på aktuelle tillitsvalgtsmøter og klubbmøter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HTV/Leder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31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4.1 Bistå tillitsvalgte etter hovedavtalene ved gjennomføring av drøftingsmøter med arbeidsgiver i alle tariffområder for å utarbeide og iverksette kompetanseplaner.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Ha kompetanseplaner som tema på samling for tillitsvalgte og verneombud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TVU og OPLU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4.2 Sørge for at tillitsvalgte etter hovedavtalene etterspør yrkesfaglige argumenter fra yrkesseksjonen i arbeidet overfor arbeidsgiver.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Invitere yrkesseksjonsledere på aktuelle tillitsvalgtsmøter og klubbmøter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Jevnlige møter med yrkesseksjonsledere, HTV og fagforeningsleder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Etablere møtepunkt for de ulike avtaleområdene sammen med de aktuelle yrkesseksjonene.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4.3 Bidra med faglige argumenter i forbindelse med omstilling- og utskillingsprosesser.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 Videreføre nedsatt arbeidsgruppe til å jobbe kontinuerlig med egenregi og omstilling.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4.4 Jobbe for at flere tar fagbrev.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Videreformidle informasjon om de kurs og opplæringer som er relevante for medlemmene våre.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4.5 Sikre at medlemmene får faglige tilbud.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Hver yrkesseksjon gjennomfører minst en faglig samling for sine medlemmer.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Yrkesseksjonsledere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E50DE" w:rsidRPr="00FE50DE" w:rsidTr="00FE50DE">
        <w:trPr>
          <w:trHeight w:val="31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Avholde papirløse møter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0DE">
              <w:rPr>
                <w:rFonts w:ascii="Calibri" w:eastAsia="Times New Roman" w:hAnsi="Calibri" w:cs="Calibri"/>
                <w:color w:val="000000"/>
                <w:lang w:eastAsia="nb-NO"/>
              </w:rPr>
              <w:t>Avtale samkjøring til arrangementer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E50DE" w:rsidRPr="00FE50DE" w:rsidTr="00FE50DE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0DE" w:rsidRPr="00FE50DE" w:rsidRDefault="00FE50DE" w:rsidP="00F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tbl>
            <w:tblPr>
              <w:tblW w:w="143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8"/>
              <w:gridCol w:w="1418"/>
              <w:gridCol w:w="708"/>
              <w:gridCol w:w="709"/>
              <w:gridCol w:w="825"/>
              <w:gridCol w:w="186"/>
              <w:gridCol w:w="43"/>
              <w:gridCol w:w="143"/>
              <w:gridCol w:w="43"/>
              <w:gridCol w:w="31"/>
            </w:tblGrid>
            <w:tr w:rsidR="00FE50DE" w:rsidRPr="00FE50DE" w:rsidTr="00FE50DE">
              <w:trPr>
                <w:gridAfter w:val="5"/>
                <w:wAfter w:w="446" w:type="dxa"/>
                <w:trHeight w:val="310"/>
              </w:trPr>
              <w:tc>
                <w:tcPr>
                  <w:tcW w:w="13928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FFFFFF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FE50DE" w:rsidRPr="00FE50DE" w:rsidTr="00FE50DE">
              <w:trPr>
                <w:gridAfter w:val="5"/>
                <w:wAfter w:w="446" w:type="dxa"/>
                <w:trHeight w:val="375"/>
              </w:trPr>
              <w:tc>
                <w:tcPr>
                  <w:tcW w:w="139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nb-NO"/>
                    </w:rPr>
                    <w:t>Annet</w:t>
                  </w:r>
                </w:p>
              </w:tc>
            </w:tr>
            <w:tr w:rsidR="00FE50DE" w:rsidRPr="00FE50DE" w:rsidTr="00FE50DE">
              <w:trPr>
                <w:gridAfter w:val="2"/>
                <w:wAfter w:w="74" w:type="dxa"/>
                <w:trHeight w:val="310"/>
              </w:trPr>
              <w:tc>
                <w:tcPr>
                  <w:tcW w:w="10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Skal ha gjennomført minst 10 styremøter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FE50DE" w:rsidRPr="00FE50DE" w:rsidTr="00FE50DE">
              <w:trPr>
                <w:trHeight w:val="310"/>
              </w:trPr>
              <w:tc>
                <w:tcPr>
                  <w:tcW w:w="10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Avholde styreseminar så fort pandemisituasjonen tillater det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FE50DE" w:rsidRPr="00FE50DE" w:rsidTr="00FE50DE">
              <w:trPr>
                <w:gridAfter w:val="1"/>
                <w:wAfter w:w="31" w:type="dxa"/>
                <w:trHeight w:val="310"/>
              </w:trPr>
              <w:tc>
                <w:tcPr>
                  <w:tcW w:w="10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Avholde samling for tillitsvalgte og verneombud høst 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FE50DE" w:rsidRPr="00FE50DE" w:rsidTr="00FE50DE">
              <w:trPr>
                <w:gridAfter w:val="1"/>
                <w:wAfter w:w="31" w:type="dxa"/>
                <w:trHeight w:val="310"/>
              </w:trPr>
              <w:tc>
                <w:tcPr>
                  <w:tcW w:w="10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Marker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e forbundsukene og tillitsvalgt</w:t>
                  </w: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uken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FE50DE" w:rsidRPr="00FE50DE" w:rsidTr="00FE50DE">
              <w:trPr>
                <w:gridAfter w:val="1"/>
                <w:wAfter w:w="31" w:type="dxa"/>
                <w:trHeight w:val="310"/>
              </w:trPr>
              <w:tc>
                <w:tcPr>
                  <w:tcW w:w="10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E50DE" w:rsidRPr="00FE50DE" w:rsidRDefault="00FE50DE" w:rsidP="00FE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E50D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</w:tbl>
          <w:p w:rsidR="00FE50DE" w:rsidRPr="00FE50DE" w:rsidRDefault="00FE50DE" w:rsidP="00FE50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E50DE" w:rsidRDefault="00FE50DE" w:rsidP="00FE50DE">
      <w:pPr>
        <w:spacing w:after="0" w:line="240" w:lineRule="auto"/>
      </w:pPr>
      <w:r w:rsidRPr="00FE50D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sectPr w:rsidR="00FE50DE" w:rsidSect="00FE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E"/>
    <w:rsid w:val="001F40CE"/>
    <w:rsid w:val="00266E87"/>
    <w:rsid w:val="00305C61"/>
    <w:rsid w:val="00380C84"/>
    <w:rsid w:val="005A4B97"/>
    <w:rsid w:val="007A56B2"/>
    <w:rsid w:val="007B1B5F"/>
    <w:rsid w:val="00845CCA"/>
    <w:rsid w:val="008D3FFE"/>
    <w:rsid w:val="0091451E"/>
    <w:rsid w:val="00B57057"/>
    <w:rsid w:val="00BB28F6"/>
    <w:rsid w:val="00C15364"/>
    <w:rsid w:val="00EC1803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3F9A"/>
  <w15:chartTrackingRefBased/>
  <w15:docId w15:val="{BEB5658C-C331-466E-AD14-E1F509B9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72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2484">
              <w:marLeft w:val="-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97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081">
              <w:marLeft w:val="-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Lende Aune</dc:creator>
  <cp:keywords/>
  <dc:description/>
  <cp:lastModifiedBy>Hilde Lende Aune</cp:lastModifiedBy>
  <cp:revision>1</cp:revision>
  <dcterms:created xsi:type="dcterms:W3CDTF">2022-02-18T09:27:00Z</dcterms:created>
  <dcterms:modified xsi:type="dcterms:W3CDTF">2022-02-18T09:46:00Z</dcterms:modified>
</cp:coreProperties>
</file>